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31891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891" w:rsidRPr="006D575A" w:rsidRDefault="00431891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891" w:rsidRPr="006D575A" w:rsidRDefault="00431891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31891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891" w:rsidRPr="006D575A" w:rsidRDefault="00431891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891" w:rsidRPr="006D575A" w:rsidRDefault="00431891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891" w:rsidRPr="006D575A" w:rsidRDefault="00431891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431891" w:rsidRDefault="00431891" w:rsidP="004318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Sum up 5</w:t>
      </w:r>
    </w:p>
    <w:p w:rsidR="00431891" w:rsidRDefault="00342E6E" w:rsidP="00431891">
      <w:r w:rsidRPr="00342E6E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2.5pt;margin-top:25.35pt;width:468.7pt;height:175.4pt;z-index:-251658240" fillcolor="#dbdbdb" stroked="f"/>
        </w:pict>
      </w:r>
    </w:p>
    <w:p w:rsidR="00431891" w:rsidRPr="00E12DE8" w:rsidRDefault="00431891" w:rsidP="0043189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7F6014">
        <w:rPr>
          <w:rFonts w:eastAsia="Times New Roman"/>
          <w:bCs/>
          <w:lang w:eastAsia="hr-HR"/>
        </w:rPr>
        <w:t xml:space="preserve">učenik procjenjuje svoj napredak unutar </w:t>
      </w:r>
      <w:r>
        <w:rPr>
          <w:rFonts w:eastAsia="Times New Roman"/>
          <w:bCs/>
          <w:lang w:eastAsia="hr-HR"/>
        </w:rPr>
        <w:t>pete</w:t>
      </w:r>
      <w:r w:rsidRPr="007F6014">
        <w:rPr>
          <w:rFonts w:eastAsia="Times New Roman"/>
          <w:bCs/>
          <w:lang w:eastAsia="hr-HR"/>
        </w:rPr>
        <w:t xml:space="preserve"> cjeline.</w:t>
      </w:r>
    </w:p>
    <w:p w:rsidR="00431891" w:rsidRPr="00FC6A0A" w:rsidRDefault="00431891" w:rsidP="0043189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31891" w:rsidRPr="00E50916" w:rsidRDefault="00431891" w:rsidP="0043189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880440">
        <w:rPr>
          <w:rFonts w:eastAsia="Times New Roman"/>
          <w:i/>
          <w:iCs/>
          <w:lang w:eastAsia="hr-HR"/>
        </w:rPr>
        <w:t xml:space="preserve"> </w:t>
      </w:r>
      <w:r w:rsidRPr="00143A2A">
        <w:rPr>
          <w:rFonts w:eastAsia="Times New Roman"/>
          <w:i/>
          <w:iCs/>
          <w:lang w:eastAsia="hr-HR"/>
        </w:rPr>
        <w:t>collocations with do, take and make (make plans, take somebody out of his/her comfort zone, do one's best, make money, take an opportunity, do a favour…), a grammar school, a vocational school, global networking, housing expenses, utilities, skills and education, colleagues, jobs and professions, a mug warmer, paper organizers, adhesive cable clips, noise-canceling headphones, a memory foam cushion, a decorative succulent, outdated, outworn, old-fashioned, current, antique, bygone, contemporary, telecommuting, digital technology, an email of complaint, CV, visually impaired, a job interview</w:t>
      </w:r>
    </w:p>
    <w:p w:rsidR="00431891" w:rsidRPr="00FC6A0A" w:rsidRDefault="00431891" w:rsidP="0043189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 w:rsidRPr="00143A2A">
        <w:rPr>
          <w:rFonts w:eastAsia="Times New Roman"/>
          <w:bCs/>
          <w:i/>
          <w:iCs/>
          <w:lang w:eastAsia="hr-HR"/>
        </w:rPr>
        <w:t>future time expressions, the first conditional, future simple passive</w:t>
      </w:r>
    </w:p>
    <w:p w:rsidR="00431891" w:rsidRPr="00FC6A0A" w:rsidRDefault="00431891" w:rsidP="00431891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C</w:t>
      </w:r>
      <w:r w:rsidRPr="002556BB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</w:t>
      </w:r>
      <w:r w:rsidRPr="002556BB">
        <w:rPr>
          <w:rFonts w:eastAsia="Times New Roman"/>
          <w:lang w:eastAsia="hr-HR"/>
        </w:rPr>
        <w:t>.</w:t>
      </w:r>
    </w:p>
    <w:p w:rsidR="00431891" w:rsidRPr="00FC6A0A" w:rsidRDefault="00431891" w:rsidP="0043189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Međupredmetne teme: </w:t>
      </w:r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3.2., B 3.3., B 3.4.</w:t>
      </w:r>
      <w:r w:rsidRPr="00FC6A0A">
        <w:rPr>
          <w:rFonts w:eastAsia="Times New Roman"/>
          <w:lang w:eastAsia="hr-HR"/>
        </w:rPr>
        <w:t>)</w:t>
      </w:r>
    </w:p>
    <w:p w:rsidR="00431891" w:rsidRPr="00FC6A0A" w:rsidRDefault="00431891" w:rsidP="00431891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431891" w:rsidRPr="00DE4091" w:rsidRDefault="00431891" w:rsidP="00431891">
      <w:pPr>
        <w:jc w:val="center"/>
        <w:rPr>
          <w:b/>
          <w:sz w:val="36"/>
          <w:szCs w:val="36"/>
        </w:rPr>
      </w:pPr>
      <w:r w:rsidRPr="00DE409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31891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31891" w:rsidRPr="00AF3ED3" w:rsidRDefault="00431891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31891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3"/>
            </w:tblGrid>
            <w:tr w:rsidR="00431891" w:rsidRPr="00E50916" w:rsidTr="009D4565">
              <w:trPr>
                <w:trHeight w:val="110"/>
              </w:trPr>
              <w:tc>
                <w:tcPr>
                  <w:tcW w:w="0" w:type="auto"/>
                </w:tcPr>
                <w:p w:rsidR="00431891" w:rsidRPr="00E50916" w:rsidRDefault="00431891" w:rsidP="009D45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val="en-US"/>
                    </w:rPr>
                  </w:pPr>
                  <w:r w:rsidRPr="00E50916">
                    <w:rPr>
                      <w:rFonts w:cs="Calibri"/>
                      <w:color w:val="000000"/>
                      <w:lang w:val="en-US"/>
                    </w:rPr>
                    <w:t xml:space="preserve">Učenik pokazuje razumijevanje vokabulara i gramatike obrađenih unutar </w:t>
                  </w:r>
                  <w:r w:rsidRPr="00E50916"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 xml:space="preserve">Unit </w:t>
                  </w:r>
                  <w:r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>5 – Career choices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 xml:space="preserve">. </w:t>
                  </w:r>
                </w:p>
              </w:tc>
            </w:tr>
          </w:tbl>
          <w:p w:rsidR="00431891" w:rsidRPr="009F4560" w:rsidRDefault="00431891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431891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31891" w:rsidRPr="00333E7C" w:rsidRDefault="00431891" w:rsidP="009D4565">
            <w:pPr>
              <w:spacing w:after="0" w:line="240" w:lineRule="auto"/>
            </w:pPr>
            <w:r>
              <w:t xml:space="preserve">1. Učenici razgovaraju o tome što im se najviše svidjelo u </w:t>
            </w:r>
            <w:r w:rsidRPr="00D85282">
              <w:rPr>
                <w:i/>
                <w:iCs/>
              </w:rPr>
              <w:t xml:space="preserve">Unit </w:t>
            </w:r>
            <w:r>
              <w:rPr>
                <w:i/>
                <w:iCs/>
              </w:rPr>
              <w:t>5</w:t>
            </w:r>
            <w:r w:rsidRPr="00D85282">
              <w:rPr>
                <w:i/>
                <w:iCs/>
              </w:rPr>
              <w:t xml:space="preserve"> –</w:t>
            </w:r>
            <w:r>
              <w:rPr>
                <w:i/>
                <w:iCs/>
              </w:rPr>
              <w:t xml:space="preserve"> Career choices.</w:t>
            </w:r>
          </w:p>
        </w:tc>
      </w:tr>
      <w:tr w:rsidR="00431891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31891" w:rsidRPr="00217D0B" w:rsidRDefault="00431891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31891" w:rsidRPr="00B34503" w:rsidTr="009D456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</w:p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31891" w:rsidRDefault="00431891" w:rsidP="009D4565">
            <w:pPr>
              <w:spacing w:after="0" w:line="240" w:lineRule="auto"/>
            </w:pPr>
            <w:r>
              <w:t>2. Učenik rješava zadatke za ponavljanje vokabulara i gramatike na str. 100., 101. i 102. u radnoj bilježnici. Učitelj određuje vrijeme unutar kojega moraju riješiti</w:t>
            </w:r>
          </w:p>
          <w:p w:rsidR="00431891" w:rsidRPr="005F2F0F" w:rsidRDefault="00431891" w:rsidP="009D4565">
            <w:pPr>
              <w:spacing w:after="0" w:line="240" w:lineRule="auto"/>
            </w:pPr>
            <w:r>
              <w:t>zadatke (primjerice, 15 – 20 minuta).</w:t>
            </w:r>
          </w:p>
        </w:tc>
      </w:tr>
      <w:tr w:rsidR="00431891" w:rsidRPr="00B34503" w:rsidTr="009D456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31891" w:rsidRPr="00C419C2" w:rsidRDefault="00431891" w:rsidP="009D456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85282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431891" w:rsidRPr="00B34503" w:rsidTr="009D456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31891" w:rsidRPr="005F2F0F" w:rsidRDefault="00431891" w:rsidP="009D4565">
            <w:pPr>
              <w:spacing w:line="240" w:lineRule="auto"/>
            </w:pPr>
            <w:r>
              <w:t xml:space="preserve"> </w:t>
            </w:r>
            <w:r w:rsidRPr="00D85282">
              <w:t xml:space="preserve">Nakon isteka vremena učenici se međusobno zamjene za radne bilježnice i jedan drugomu vrednuju rad. Učenici mogu ocijeniti zadatke na str. </w:t>
            </w:r>
            <w:r>
              <w:t>100</w:t>
            </w:r>
            <w:r w:rsidRPr="00D85282">
              <w:t>. i</w:t>
            </w:r>
            <w:r>
              <w:t xml:space="preserve"> 101</w:t>
            </w:r>
            <w:r w:rsidRPr="00D85282">
              <w:t xml:space="preserve">. s pomoću bodovne liste, dok stranicu </w:t>
            </w:r>
            <w:r w:rsidRPr="00D85282">
              <w:rPr>
                <w:i/>
                <w:iCs/>
              </w:rPr>
              <w:t>My dictionary</w:t>
            </w:r>
            <w:r>
              <w:rPr>
                <w:i/>
                <w:iCs/>
              </w:rPr>
              <w:t xml:space="preserve"> 5 </w:t>
            </w:r>
            <w:r w:rsidRPr="00D85282">
              <w:t>vrednuju uz pomoć učitelja.</w:t>
            </w:r>
          </w:p>
        </w:tc>
      </w:tr>
      <w:tr w:rsidR="00431891" w:rsidRPr="00B34503" w:rsidTr="009D4565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31891" w:rsidRDefault="00431891" w:rsidP="009D4565">
            <w:pPr>
              <w:spacing w:after="0" w:line="240" w:lineRule="auto"/>
            </w:pPr>
            <w:r w:rsidRPr="00D85282">
              <w:t>Učenik procjenjuje svoj napredak na temelju liste za samoprocjenu –</w:t>
            </w:r>
            <w:r>
              <w:t xml:space="preserve"> </w:t>
            </w:r>
            <w:r>
              <w:rPr>
                <w:i/>
                <w:iCs/>
              </w:rPr>
              <w:t>Self Check 5</w:t>
            </w:r>
            <w:r w:rsidRPr="00D85282">
              <w:t>.</w:t>
            </w:r>
          </w:p>
        </w:tc>
      </w:tr>
      <w:tr w:rsidR="00431891" w:rsidRPr="00B34503" w:rsidTr="009D456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31891" w:rsidRDefault="00431891" w:rsidP="009D4565">
            <w:pPr>
              <w:spacing w:after="0" w:line="240" w:lineRule="auto"/>
            </w:pPr>
            <w:r w:rsidRPr="00D85282">
              <w:t xml:space="preserve">Učenik ispunjava listu za samoprocjenu na str. </w:t>
            </w:r>
            <w:r>
              <w:t>96</w:t>
            </w:r>
            <w:r w:rsidRPr="00D85282">
              <w:t>. u udžbeniku. Nakon toga komentira koja je područja sigurno svladao, a koja područja mora doraditi</w:t>
            </w:r>
            <w:r>
              <w:t>.</w:t>
            </w:r>
          </w:p>
        </w:tc>
      </w:tr>
      <w:tr w:rsidR="00431891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31891" w:rsidRDefault="00431891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431891" w:rsidRPr="00B34503" w:rsidTr="009D4565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  <w:bookmarkStart w:id="0" w:name="_Hlk75114223"/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31891" w:rsidRDefault="00431891" w:rsidP="009D4565">
            <w:pPr>
              <w:spacing w:after="0" w:line="240" w:lineRule="auto"/>
            </w:pPr>
            <w:r w:rsidRPr="00D85282">
              <w:t xml:space="preserve">Učenik primjenjuje savjete vezane uz izgovor u rubrici </w:t>
            </w:r>
            <w:r w:rsidRPr="00D85282">
              <w:rPr>
                <w:i/>
                <w:iCs/>
              </w:rPr>
              <w:t>Pronunciation academy</w:t>
            </w:r>
            <w:r w:rsidRPr="00D85282">
              <w:t xml:space="preserve"> na primjeru.</w:t>
            </w:r>
          </w:p>
        </w:tc>
      </w:tr>
      <w:tr w:rsidR="00431891" w:rsidRPr="00B34503" w:rsidTr="009D456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31891" w:rsidRPr="005544D0" w:rsidRDefault="00431891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31891" w:rsidRDefault="00431891" w:rsidP="009D4565">
            <w:pPr>
              <w:spacing w:after="0" w:line="240" w:lineRule="auto"/>
            </w:pPr>
            <w:r>
              <w:t xml:space="preserve">Učenik </w:t>
            </w:r>
            <w:r w:rsidRPr="00D85282">
              <w:t xml:space="preserve">čita tekst u rubrici </w:t>
            </w:r>
            <w:r>
              <w:rPr>
                <w:i/>
                <w:iCs/>
              </w:rPr>
              <w:t>Pronunciation academy</w:t>
            </w:r>
            <w:r w:rsidRPr="00D85282">
              <w:t xml:space="preserve"> na str. </w:t>
            </w:r>
            <w:r>
              <w:t>96</w:t>
            </w:r>
            <w:r w:rsidRPr="00D85282">
              <w:t xml:space="preserve">. u udžbeniku o </w:t>
            </w:r>
            <w:r>
              <w:t>riječima koje se često pogrešno izgovaraju</w:t>
            </w:r>
            <w:r w:rsidRPr="00D85282">
              <w:t>. Učenik</w:t>
            </w:r>
            <w:r>
              <w:t xml:space="preserve"> čita primjere pazeći na izgovor</w:t>
            </w:r>
            <w:r w:rsidRPr="00D85282">
              <w:t xml:space="preserve"> i daje primjere iz vlastite prakse.</w:t>
            </w:r>
          </w:p>
        </w:tc>
      </w:tr>
      <w:bookmarkEnd w:id="0"/>
    </w:tbl>
    <w:p w:rsidR="00431891" w:rsidRDefault="00431891" w:rsidP="00431891"/>
    <w:p w:rsidR="00431891" w:rsidRDefault="00431891" w:rsidP="00431891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306705</wp:posOffset>
            </wp:positionV>
            <wp:extent cx="2793365" cy="3627755"/>
            <wp:effectExtent l="38100" t="19050" r="26035" b="1079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3627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891" w:rsidRPr="00D85282" w:rsidRDefault="00431891" w:rsidP="00431891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Formativno vrednovanje </w:t>
      </w:r>
    </w:p>
    <w:p w:rsidR="00431891" w:rsidRPr="00D85282" w:rsidRDefault="00431891" w:rsidP="0043189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1. Vrednovanje za učenje </w:t>
      </w:r>
    </w:p>
    <w:p w:rsidR="00431891" w:rsidRPr="00D85282" w:rsidRDefault="00431891" w:rsidP="00431891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Tijekom sata učitelj promatra, sluša i pomaže s vokabularom i izgovorom. Učitelj vodi zabilješke o napretku učenika. </w:t>
      </w:r>
    </w:p>
    <w:p w:rsidR="00431891" w:rsidRPr="00D85282" w:rsidRDefault="00431891" w:rsidP="0043189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2. Vršnjačko vrednovanje </w:t>
      </w:r>
    </w:p>
    <w:p w:rsidR="00431891" w:rsidRPr="00D85282" w:rsidRDefault="00431891" w:rsidP="00431891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formativno vrednuju zadatke u radnoj bilježnici drugom učeniku. </w:t>
      </w:r>
    </w:p>
    <w:p w:rsidR="00431891" w:rsidRPr="00D85282" w:rsidRDefault="00431891" w:rsidP="0043189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3. Samovrednovanje </w:t>
      </w:r>
    </w:p>
    <w:p w:rsidR="00431891" w:rsidRPr="00D85282" w:rsidRDefault="00431891" w:rsidP="00431891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vrednuju svoj napredak s pomoću liste za samoprocjenu – </w:t>
      </w:r>
      <w:r>
        <w:rPr>
          <w:rFonts w:cs="Calibri"/>
          <w:i/>
          <w:iCs/>
          <w:color w:val="000000"/>
        </w:rPr>
        <w:t>Self Check 5</w:t>
      </w:r>
      <w:r w:rsidRPr="00D85282">
        <w:rPr>
          <w:rFonts w:cs="Calibri"/>
          <w:i/>
          <w:iCs/>
          <w:color w:val="000000"/>
        </w:rPr>
        <w:t xml:space="preserve">. </w:t>
      </w:r>
    </w:p>
    <w:p w:rsidR="00431891" w:rsidRPr="00D85282" w:rsidRDefault="00431891" w:rsidP="00431891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Sumativno vrednovanje </w:t>
      </w:r>
    </w:p>
    <w:p w:rsidR="00431891" w:rsidRDefault="00431891" w:rsidP="00431891">
      <w:pPr>
        <w:rPr>
          <w:rFonts w:cs="Calibri"/>
          <w:color w:val="000000"/>
        </w:rPr>
      </w:pPr>
      <w:r w:rsidRPr="00E621CE">
        <w:rPr>
          <w:rFonts w:cs="Calibri"/>
          <w:color w:val="000000"/>
        </w:rPr>
        <w:t>Učitelj sumativno vrednuje učenike na kraju teme. Prijedlozi za sumativno vrednovanje nalaze se na kraju razrade teme.</w:t>
      </w:r>
    </w:p>
    <w:p w:rsidR="00431891" w:rsidRPr="00E621CE" w:rsidRDefault="00431891" w:rsidP="00431891"/>
    <w:p w:rsidR="00431891" w:rsidRDefault="00431891"/>
    <w:sectPr w:rsidR="00431891" w:rsidSect="0043189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31891"/>
    <w:rsid w:val="001F5598"/>
    <w:rsid w:val="00342E6E"/>
    <w:rsid w:val="00431891"/>
    <w:rsid w:val="00463785"/>
    <w:rsid w:val="00F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2483</Characters>
  <Application>Microsoft Office Word</Application>
  <DocSecurity>0</DocSecurity>
  <Lines>20</Lines>
  <Paragraphs>5</Paragraphs>
  <ScaleCrop>false</ScaleCrop>
  <Company>HP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2021-11-30T10:35:00Z</dcterms:created>
  <dcterms:modified xsi:type="dcterms:W3CDTF">2021-12-14T13:48:00Z</dcterms:modified>
</cp:coreProperties>
</file>